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 w:leftChars="-1"/>
        <w:jc w:val="center"/>
        <w:rPr>
          <w:rFonts w:ascii="黑体" w:hAnsi="黑体" w:eastAsia="黑体"/>
          <w:bCs/>
          <w:color w:val="FF0000"/>
          <w:sz w:val="32"/>
          <w:szCs w:val="50"/>
        </w:rPr>
      </w:pPr>
      <w:r>
        <w:rPr>
          <w:rFonts w:hint="eastAsia" w:ascii="黑体" w:hAnsi="黑体" w:eastAsia="黑体"/>
          <w:bCs/>
          <w:color w:val="FF0000"/>
          <w:sz w:val="32"/>
          <w:szCs w:val="50"/>
        </w:rPr>
        <w:t>教育部2019年第</w:t>
      </w:r>
      <w:r>
        <w:rPr>
          <w:rFonts w:hint="eastAsia" w:ascii="黑体" w:hAnsi="黑体" w:eastAsia="黑体"/>
          <w:bCs/>
          <w:color w:val="FF0000"/>
          <w:sz w:val="32"/>
          <w:szCs w:val="50"/>
          <w:lang w:eastAsia="zh-CN"/>
        </w:rPr>
        <w:t>二</w:t>
      </w:r>
      <w:r>
        <w:rPr>
          <w:rFonts w:hint="eastAsia" w:ascii="黑体" w:hAnsi="黑体" w:eastAsia="黑体"/>
          <w:bCs/>
          <w:color w:val="FF0000"/>
          <w:sz w:val="32"/>
          <w:szCs w:val="50"/>
        </w:rPr>
        <w:t>批“产学合作 协同育人”项目</w:t>
      </w:r>
    </w:p>
    <w:p>
      <w:pPr>
        <w:spacing w:line="360" w:lineRule="auto"/>
        <w:jc w:val="center"/>
        <w:outlineLvl w:val="0"/>
        <w:rPr>
          <w:rFonts w:cs="Times New Roman" w:asciiTheme="minorEastAsia" w:hAnsiTheme="minorEastAsia"/>
          <w:sz w:val="44"/>
          <w:szCs w:val="44"/>
        </w:rPr>
      </w:pPr>
    </w:p>
    <w:p>
      <w:pPr>
        <w:spacing w:line="360" w:lineRule="auto"/>
        <w:jc w:val="center"/>
        <w:outlineLvl w:val="0"/>
        <w:rPr>
          <w:rFonts w:asciiTheme="minorEastAsia" w:hAnsiTheme="minorEastAsia"/>
          <w:sz w:val="44"/>
          <w:szCs w:val="44"/>
        </w:rPr>
      </w:pPr>
      <w:r>
        <w:rPr>
          <w:rFonts w:hint="eastAsia" w:asciiTheme="minorEastAsia" w:hAnsiTheme="minorEastAsia"/>
          <w:sz w:val="44"/>
          <w:szCs w:val="44"/>
        </w:rPr>
        <w:t>广东</w:t>
      </w:r>
      <w:r>
        <w:rPr>
          <w:rFonts w:asciiTheme="minorEastAsia" w:hAnsiTheme="minorEastAsia"/>
          <w:sz w:val="44"/>
          <w:szCs w:val="44"/>
        </w:rPr>
        <w:t>力拓</w:t>
      </w:r>
      <w:r>
        <w:rPr>
          <w:rFonts w:hint="eastAsia" w:asciiTheme="minorEastAsia" w:hAnsiTheme="minorEastAsia"/>
          <w:sz w:val="44"/>
          <w:szCs w:val="44"/>
        </w:rPr>
        <w:t>网络</w:t>
      </w:r>
      <w:r>
        <w:rPr>
          <w:rFonts w:asciiTheme="minorEastAsia" w:hAnsiTheme="minorEastAsia"/>
          <w:sz w:val="44"/>
          <w:szCs w:val="44"/>
        </w:rPr>
        <w:t>科技</w:t>
      </w:r>
      <w:r>
        <w:rPr>
          <w:rFonts w:hint="eastAsia" w:asciiTheme="minorEastAsia" w:hAnsiTheme="minorEastAsia"/>
          <w:sz w:val="44"/>
          <w:szCs w:val="44"/>
        </w:rPr>
        <w:t>有限</w:t>
      </w:r>
      <w:r>
        <w:rPr>
          <w:rFonts w:asciiTheme="minorEastAsia" w:hAnsiTheme="minorEastAsia"/>
          <w:sz w:val="44"/>
          <w:szCs w:val="44"/>
        </w:rPr>
        <w:t>公司</w:t>
      </w:r>
    </w:p>
    <w:p>
      <w:pPr>
        <w:snapToGrid w:val="0"/>
        <w:spacing w:before="240" w:line="360" w:lineRule="auto"/>
        <w:jc w:val="center"/>
        <w:rPr>
          <w:rFonts w:asciiTheme="minorEastAsia" w:hAnsiTheme="minorEastAsia"/>
          <w:sz w:val="44"/>
          <w:szCs w:val="44"/>
        </w:rPr>
      </w:pPr>
      <w:r>
        <w:rPr>
          <w:rFonts w:hint="eastAsia" w:asciiTheme="minorEastAsia" w:hAnsiTheme="minorEastAsia"/>
          <w:sz w:val="44"/>
          <w:szCs w:val="44"/>
        </w:rPr>
        <w:t xml:space="preserve"> “教学内容和课程体系改革项目、</w:t>
      </w:r>
      <w:r>
        <w:rPr>
          <w:rFonts w:hint="eastAsia" w:asciiTheme="minorEastAsia" w:hAnsiTheme="minorEastAsia"/>
          <w:sz w:val="44"/>
          <w:szCs w:val="44"/>
          <w:lang w:eastAsia="zh-CN"/>
        </w:rPr>
        <w:t>专业课程建设项目</w:t>
      </w:r>
      <w:r>
        <w:rPr>
          <w:rFonts w:hint="eastAsia" w:asciiTheme="minorEastAsia" w:hAnsiTheme="minorEastAsia"/>
          <w:sz w:val="44"/>
          <w:szCs w:val="44"/>
        </w:rPr>
        <w:t>、创新创业教育改革项目（三选一）”项目</w:t>
      </w:r>
    </w:p>
    <w:p>
      <w:pPr>
        <w:ind w:left="-2" w:leftChars="-1" w:firstLine="1"/>
        <w:jc w:val="center"/>
        <w:rPr>
          <w:rFonts w:asciiTheme="minorEastAsia" w:hAnsiTheme="minorEastAsia"/>
          <w:b/>
          <w:bCs/>
          <w:sz w:val="52"/>
        </w:rPr>
      </w:pPr>
      <w:r>
        <w:rPr>
          <w:rFonts w:hint="eastAsia" w:asciiTheme="minorEastAsia" w:hAnsiTheme="minorEastAsia"/>
          <w:b/>
          <w:bCs/>
          <w:sz w:val="52"/>
        </w:rPr>
        <w:t>申</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报</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书</w:t>
      </w:r>
    </w:p>
    <w:p>
      <w:pPr>
        <w:ind w:left="-2" w:leftChars="-1" w:firstLine="1"/>
        <w:jc w:val="center"/>
        <w:rPr>
          <w:rFonts w:asciiTheme="minorEastAsia" w:hAnsiTheme="minorEastAsia"/>
          <w:sz w:val="30"/>
          <w:szCs w:val="30"/>
        </w:rPr>
      </w:pPr>
      <w:r>
        <w:rPr>
          <w:rFonts w:hint="eastAsia" w:asciiTheme="minorEastAsia" w:hAnsiTheme="minorEastAsia"/>
          <w:b/>
          <w:bCs/>
          <w:sz w:val="44"/>
          <w:szCs w:val="21"/>
        </w:rPr>
        <w:t>（</w:t>
      </w:r>
      <w:r>
        <w:rPr>
          <w:rFonts w:hint="eastAsia" w:asciiTheme="minorEastAsia" w:hAnsiTheme="minorEastAsia"/>
          <w:sz w:val="44"/>
          <w:szCs w:val="44"/>
          <w:lang w:eastAsia="zh-CN"/>
        </w:rPr>
        <w:t>专业建设项目</w:t>
      </w:r>
      <w:r>
        <w:rPr>
          <w:rFonts w:hint="eastAsia" w:asciiTheme="minorEastAsia" w:hAnsiTheme="minorEastAsia"/>
          <w:b/>
          <w:bCs/>
          <w:sz w:val="44"/>
          <w:szCs w:val="21"/>
        </w:rPr>
        <w:t>）</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项目名称：</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 请 人：</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联系电话：</w:t>
      </w:r>
    </w:p>
    <w:p>
      <w:pPr>
        <w:snapToGrid w:val="0"/>
        <w:spacing w:line="960" w:lineRule="exact"/>
        <w:ind w:firstLine="640" w:firstLineChars="200"/>
        <w:rPr>
          <w:rFonts w:ascii="宋体" w:hAnsi="宋体"/>
          <w:sz w:val="32"/>
          <w:szCs w:val="32"/>
        </w:rPr>
      </w:pPr>
      <w:r>
        <w:rPr>
          <w:rFonts w:hint="eastAsia" w:ascii="宋体" w:hAnsi="宋体"/>
          <w:sz w:val="32"/>
          <w:szCs w:val="32"/>
        </w:rPr>
        <w:t>工作邮箱：</w:t>
      </w:r>
    </w:p>
    <w:p>
      <w:pPr>
        <w:snapToGrid w:val="0"/>
        <w:spacing w:line="960" w:lineRule="exact"/>
        <w:ind w:firstLine="640" w:firstLineChars="200"/>
        <w:rPr>
          <w:rFonts w:ascii="宋体" w:hAnsi="宋体"/>
          <w:sz w:val="32"/>
          <w:szCs w:val="32"/>
        </w:rPr>
      </w:pPr>
      <w:r>
        <w:rPr>
          <w:rFonts w:hint="eastAsia" w:ascii="宋体" w:hAnsi="宋体"/>
          <w:sz w:val="32"/>
          <w:szCs w:val="32"/>
        </w:rPr>
        <w:t>学校名称：</w:t>
      </w:r>
    </w:p>
    <w:p>
      <w:pPr>
        <w:snapToGrid w:val="0"/>
        <w:spacing w:line="960" w:lineRule="exact"/>
        <w:ind w:firstLine="640" w:firstLineChars="200"/>
        <w:rPr>
          <w:rFonts w:ascii="宋体" w:hAnsi="宋体"/>
          <w:sz w:val="30"/>
          <w:szCs w:val="30"/>
          <w:u w:val="single"/>
        </w:rPr>
      </w:pPr>
      <w:r>
        <w:rPr>
          <w:rFonts w:hint="eastAsia" w:ascii="宋体" w:hAnsi="宋体"/>
          <w:sz w:val="32"/>
          <w:szCs w:val="32"/>
        </w:rPr>
        <w:t>通信地址：</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申请时间：</w:t>
      </w:r>
    </w:p>
    <w:p>
      <w:pPr>
        <w:snapToGrid w:val="0"/>
        <w:spacing w:line="480" w:lineRule="auto"/>
        <w:rPr>
          <w:rFonts w:asciiTheme="minorEastAsia" w:hAnsiTheme="minorEastAsia"/>
          <w:sz w:val="32"/>
          <w:szCs w:val="32"/>
        </w:rPr>
      </w:pPr>
    </w:p>
    <w:p>
      <w:pPr>
        <w:autoSpaceDE w:val="0"/>
        <w:snapToGrid w:val="0"/>
        <w:spacing w:line="600" w:lineRule="exact"/>
        <w:jc w:val="center"/>
        <w:rPr>
          <w:rFonts w:asciiTheme="minorEastAsia" w:hAnsiTheme="minorEastAsia"/>
          <w:sz w:val="36"/>
          <w:szCs w:val="36"/>
        </w:rPr>
      </w:pPr>
      <w:r>
        <w:rPr>
          <w:rFonts w:hint="eastAsia" w:asciiTheme="minorEastAsia" w:hAnsiTheme="minorEastAsia"/>
          <w:sz w:val="36"/>
          <w:szCs w:val="36"/>
        </w:rPr>
        <w:t>申报说明</w:t>
      </w:r>
    </w:p>
    <w:p>
      <w:pPr>
        <w:autoSpaceDE w:val="0"/>
        <w:snapToGrid w:val="0"/>
        <w:spacing w:line="600" w:lineRule="exact"/>
        <w:jc w:val="center"/>
        <w:rPr>
          <w:rFonts w:asciiTheme="minorEastAsia" w:hAnsiTheme="minorEastAsia"/>
          <w:sz w:val="36"/>
          <w:szCs w:val="36"/>
        </w:rPr>
      </w:pPr>
    </w:p>
    <w:p>
      <w:pPr>
        <w:widowControl/>
        <w:jc w:val="left"/>
        <w:rPr>
          <w:rFonts w:asciiTheme="minorEastAsia" w:hAnsiTheme="minorEastAsia"/>
          <w:sz w:val="32"/>
          <w:szCs w:val="32"/>
        </w:rPr>
      </w:pPr>
      <w:r>
        <w:rPr>
          <w:rFonts w:hint="eastAsia" w:asciiTheme="minorEastAsia" w:hAnsiTheme="minorEastAsia"/>
          <w:sz w:val="32"/>
          <w:szCs w:val="32"/>
        </w:rPr>
        <w:t>1.本类别（专业建设项目）项目按学校进行申报和建设，由学校教务处负责组织填表申报。</w:t>
      </w:r>
    </w:p>
    <w:p>
      <w:pPr>
        <w:widowControl/>
        <w:jc w:val="left"/>
        <w:rPr>
          <w:rFonts w:asciiTheme="minorEastAsia" w:hAnsiTheme="minorEastAsia"/>
          <w:sz w:val="32"/>
          <w:szCs w:val="32"/>
        </w:rPr>
      </w:pPr>
      <w:r>
        <w:rPr>
          <w:rFonts w:hint="eastAsia" w:asciiTheme="minorEastAsia" w:hAnsiTheme="minorEastAsia"/>
          <w:sz w:val="32"/>
          <w:szCs w:val="32"/>
        </w:rPr>
        <w:t>2.申报院校和课程团队应对移动信息化教学有一定研究，具备基本的移动信息化教学素养，已经尝试或准备尝试一些移动信息化教学方法。</w:t>
      </w:r>
    </w:p>
    <w:p>
      <w:pPr>
        <w:widowControl/>
        <w:jc w:val="left"/>
        <w:rPr>
          <w:rFonts w:asciiTheme="minorEastAsia" w:hAnsiTheme="minorEastAsia"/>
          <w:sz w:val="32"/>
          <w:szCs w:val="32"/>
        </w:rPr>
      </w:pPr>
      <w:r>
        <w:rPr>
          <w:rFonts w:hint="eastAsia" w:asciiTheme="minorEastAsia" w:hAnsiTheme="minorEastAsia"/>
          <w:sz w:val="32"/>
          <w:szCs w:val="32"/>
        </w:rPr>
        <w:t>3.申报院校和课程团队应对最新的教学理念和方法有研究，如翻转课堂教学法、混合式教学法、任务引领式教学法、行动学习式教学法等，并能够将新的教学方法应用到课程建设中。</w:t>
      </w:r>
    </w:p>
    <w:p>
      <w:pPr>
        <w:widowControl/>
        <w:jc w:val="left"/>
        <w:rPr>
          <w:rFonts w:asciiTheme="minorEastAsia" w:hAnsiTheme="minorEastAsia"/>
          <w:sz w:val="32"/>
          <w:szCs w:val="32"/>
        </w:rPr>
      </w:pPr>
      <w:r>
        <w:rPr>
          <w:rFonts w:hint="eastAsia" w:asciiTheme="minorEastAsia" w:hAnsiTheme="minorEastAsia"/>
          <w:sz w:val="32"/>
          <w:szCs w:val="32"/>
        </w:rPr>
        <w:t>4.申报院校和课程团队应确保有足够的时间按时完成项目的建设和交付，每个项目原则建设时间为一年。</w:t>
      </w:r>
    </w:p>
    <w:p>
      <w:pPr>
        <w:widowControl/>
        <w:jc w:val="left"/>
        <w:rPr>
          <w:rFonts w:hint="eastAsia" w:asciiTheme="minorEastAsia" w:hAnsiTheme="minorEastAsia"/>
          <w:sz w:val="32"/>
          <w:szCs w:val="32"/>
          <w:lang w:eastAsia="zh-CN"/>
        </w:rPr>
      </w:pPr>
      <w:r>
        <w:rPr>
          <w:rFonts w:hint="eastAsia" w:asciiTheme="minorEastAsia" w:hAnsiTheme="minorEastAsia"/>
          <w:sz w:val="32"/>
          <w:szCs w:val="32"/>
        </w:rPr>
        <w:t>5.校、院领导应大力支持教学创新及信息化教学改革、推进高校专业综合改革。双方后续课程开发上，校企双方</w:t>
      </w:r>
      <w:r>
        <w:rPr>
          <w:rFonts w:hint="eastAsia" w:asciiTheme="minorEastAsia" w:hAnsiTheme="minorEastAsia"/>
          <w:sz w:val="32"/>
          <w:szCs w:val="32"/>
          <w:lang w:eastAsia="zh-CN"/>
        </w:rPr>
        <w:t>合作共建。</w:t>
      </w:r>
    </w:p>
    <w:p>
      <w:pPr>
        <w:widowControl/>
        <w:jc w:val="left"/>
        <w:rPr>
          <w:rFonts w:ascii="宋体" w:hAnsi="宋体"/>
          <w:sz w:val="32"/>
          <w:szCs w:val="32"/>
        </w:rPr>
      </w:pPr>
      <w:r>
        <w:rPr>
          <w:rFonts w:hint="eastAsia" w:asciiTheme="minorEastAsia" w:hAnsiTheme="minorEastAsia"/>
          <w:sz w:val="32"/>
          <w:szCs w:val="32"/>
        </w:rPr>
        <w:t>6.</w:t>
      </w:r>
      <w:r>
        <w:rPr>
          <w:rFonts w:hint="eastAsia" w:ascii="宋体" w:hAnsi="宋体"/>
          <w:sz w:val="32"/>
          <w:szCs w:val="32"/>
        </w:rPr>
        <w:t xml:space="preserve"> 申请书由项目申请人填写并手写签名，报送所在学校（或学院）审查、签署意见并盖章后，扫描文件并连同电子稿一起发送到申报邮箱，同时上传至教育部产学合作协同育人项目平台（</w:t>
      </w:r>
      <w:r>
        <w:rPr>
          <w:rFonts w:hint="eastAsia" w:ascii="宋体" w:hAnsi="宋体"/>
          <w:b/>
          <w:sz w:val="32"/>
          <w:szCs w:val="32"/>
        </w:rPr>
        <w:t>上传网址：</w:t>
      </w:r>
      <w:r>
        <w:rPr>
          <w:rFonts w:hint="eastAsia" w:ascii="宋体" w:hAnsi="宋体"/>
          <w:sz w:val="32"/>
          <w:szCs w:val="32"/>
        </w:rPr>
        <w:t>http://cxhz.hep.com.cn/）。</w:t>
      </w:r>
    </w:p>
    <w:tbl>
      <w:tblPr>
        <w:tblStyle w:val="7"/>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856"/>
        <w:gridCol w:w="714"/>
        <w:gridCol w:w="479"/>
        <w:gridCol w:w="230"/>
        <w:gridCol w:w="850"/>
        <w:gridCol w:w="6"/>
        <w:gridCol w:w="1316"/>
        <w:gridCol w:w="516"/>
        <w:gridCol w:w="1521"/>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095" w:type="dxa"/>
            <w:vMerge w:val="restart"/>
            <w:noWrap/>
            <w:vAlign w:val="center"/>
          </w:tcPr>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项</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目</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申</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请</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人</w:t>
            </w:r>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2279" w:type="dxa"/>
            <w:gridSpan w:val="5"/>
            <w:noWrap/>
            <w:vAlign w:val="center"/>
          </w:tcPr>
          <w:p>
            <w:pPr>
              <w:spacing w:line="360" w:lineRule="auto"/>
              <w:rPr>
                <w:rFonts w:ascii="宋体" w:hAnsi="宋体"/>
                <w:szCs w:val="21"/>
                <w:shd w:val="clear" w:color="auto" w:fill="FFFFFF"/>
              </w:rPr>
            </w:pPr>
          </w:p>
        </w:tc>
        <w:tc>
          <w:tcPr>
            <w:tcW w:w="131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性别</w:t>
            </w:r>
          </w:p>
        </w:tc>
        <w:tc>
          <w:tcPr>
            <w:tcW w:w="516" w:type="dxa"/>
            <w:noWrap/>
            <w:vAlign w:val="center"/>
          </w:tcPr>
          <w:p>
            <w:pPr>
              <w:pStyle w:val="12"/>
              <w:widowControl w:val="0"/>
              <w:snapToGrid w:val="0"/>
              <w:spacing w:before="0" w:after="0" w:line="240" w:lineRule="auto"/>
              <w:jc w:val="center"/>
              <w:rPr>
                <w:rFonts w:ascii="宋体" w:hAnsi="宋体" w:eastAsia="宋体"/>
                <w:kern w:val="2"/>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出生年月</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1193" w:type="dxa"/>
            <w:gridSpan w:val="2"/>
            <w:vAlign w:val="center"/>
          </w:tcPr>
          <w:p>
            <w:pPr>
              <w:pStyle w:val="12"/>
              <w:widowControl w:val="0"/>
              <w:snapToGrid w:val="0"/>
              <w:spacing w:before="0" w:after="0" w:line="240" w:lineRule="auto"/>
              <w:jc w:val="center"/>
              <w:rPr>
                <w:rFonts w:ascii="宋体" w:hAnsi="宋体" w:eastAsia="宋体"/>
                <w:kern w:val="2"/>
              </w:rPr>
            </w:pPr>
          </w:p>
        </w:tc>
        <w:tc>
          <w:tcPr>
            <w:tcW w:w="1080" w:type="dxa"/>
            <w:gridSpan w:val="2"/>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职务</w:t>
            </w:r>
          </w:p>
        </w:tc>
        <w:tc>
          <w:tcPr>
            <w:tcW w:w="1322" w:type="dxa"/>
            <w:gridSpan w:val="2"/>
            <w:vAlign w:val="center"/>
          </w:tcPr>
          <w:p>
            <w:pPr>
              <w:pStyle w:val="12"/>
              <w:widowControl w:val="0"/>
              <w:snapToGrid w:val="0"/>
              <w:spacing w:before="0" w:after="0" w:line="240" w:lineRule="auto"/>
              <w:jc w:val="center"/>
              <w:rPr>
                <w:rFonts w:ascii="宋体" w:hAnsi="宋体" w:eastAsia="宋体"/>
                <w:kern w:val="2"/>
              </w:rPr>
            </w:pPr>
          </w:p>
        </w:tc>
        <w:tc>
          <w:tcPr>
            <w:tcW w:w="2037" w:type="dxa"/>
            <w:gridSpan w:val="2"/>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最终学位</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095" w:type="dxa"/>
            <w:vMerge w:val="continue"/>
            <w:noWrap/>
            <w:vAlign w:val="center"/>
          </w:tcPr>
          <w:p>
            <w:pPr>
              <w:widowControl/>
              <w:jc w:val="left"/>
              <w:rPr>
                <w:rFonts w:ascii="宋体" w:hAnsi="宋体"/>
                <w:color w:val="000000"/>
                <w:szCs w:val="21"/>
              </w:rPr>
            </w:pPr>
          </w:p>
        </w:tc>
        <w:tc>
          <w:tcPr>
            <w:tcW w:w="1570" w:type="dxa"/>
            <w:gridSpan w:val="2"/>
            <w:noWrap/>
            <w:vAlign w:val="center"/>
          </w:tcPr>
          <w:p>
            <w:pPr>
              <w:pStyle w:val="12"/>
              <w:widowControl w:val="0"/>
              <w:snapToGrid w:val="0"/>
              <w:spacing w:before="0" w:after="0" w:line="240" w:lineRule="auto"/>
              <w:jc w:val="left"/>
              <w:rPr>
                <w:rFonts w:ascii="宋体" w:hAnsi="宋体" w:eastAsia="宋体"/>
                <w:kern w:val="2"/>
              </w:rPr>
            </w:pPr>
            <w:r>
              <w:rPr>
                <w:rFonts w:hint="eastAsia" w:ascii="宋体" w:hAnsi="宋体" w:eastAsia="宋体"/>
                <w:kern w:val="2"/>
              </w:rPr>
              <w:t>学校名称</w:t>
            </w:r>
          </w:p>
        </w:tc>
        <w:tc>
          <w:tcPr>
            <w:tcW w:w="3397" w:type="dxa"/>
            <w:gridSpan w:val="6"/>
            <w:vAlign w:val="center"/>
          </w:tcPr>
          <w:p>
            <w:pPr>
              <w:pStyle w:val="12"/>
              <w:widowControl w:val="0"/>
              <w:snapToGrid w:val="0"/>
              <w:spacing w:before="0" w:after="0" w:line="240" w:lineRule="auto"/>
              <w:jc w:val="center"/>
              <w:rPr>
                <w:rFonts w:ascii="宋体" w:hAnsi="宋体" w:eastAsia="宋体"/>
                <w:kern w:val="2"/>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电子邮箱</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095" w:type="dxa"/>
            <w:vMerge w:val="continue"/>
            <w:noWrap/>
            <w:vAlign w:val="center"/>
          </w:tcPr>
          <w:p>
            <w:pPr>
              <w:widowControl/>
              <w:jc w:val="left"/>
              <w:rPr>
                <w:rFonts w:ascii="宋体" w:hAnsi="宋体"/>
                <w:color w:val="000000"/>
                <w:szCs w:val="21"/>
              </w:rPr>
            </w:pPr>
          </w:p>
        </w:tc>
        <w:tc>
          <w:tcPr>
            <w:tcW w:w="1570" w:type="dxa"/>
            <w:gridSpan w:val="2"/>
            <w:noWrap/>
            <w:vAlign w:val="center"/>
          </w:tcPr>
          <w:p>
            <w:pPr>
              <w:widowControl/>
              <w:jc w:val="left"/>
              <w:rPr>
                <w:rFonts w:ascii="宋体" w:hAnsi="宋体"/>
                <w:color w:val="000000"/>
                <w:szCs w:val="21"/>
              </w:rPr>
            </w:pPr>
            <w:r>
              <w:rPr>
                <w:rFonts w:hint="eastAsia" w:ascii="宋体" w:hAnsi="宋体"/>
                <w:color w:val="000000"/>
                <w:szCs w:val="21"/>
              </w:rPr>
              <w:t>学校地址</w:t>
            </w:r>
          </w:p>
        </w:tc>
        <w:tc>
          <w:tcPr>
            <w:tcW w:w="3397" w:type="dxa"/>
            <w:gridSpan w:val="6"/>
            <w:vAlign w:val="center"/>
          </w:tcPr>
          <w:p>
            <w:pPr>
              <w:widowControl/>
              <w:jc w:val="left"/>
              <w:rPr>
                <w:rFonts w:ascii="宋体" w:hAnsi="宋体"/>
                <w:color w:val="000000"/>
                <w:szCs w:val="21"/>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手机号</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095" w:type="dxa"/>
            <w:vMerge w:val="continue"/>
            <w:noWrap/>
            <w:vAlign w:val="center"/>
          </w:tcPr>
          <w:p>
            <w:pPr>
              <w:widowControl/>
              <w:jc w:val="left"/>
              <w:rPr>
                <w:rFonts w:ascii="宋体" w:hAnsi="宋体"/>
                <w:color w:val="000000"/>
                <w:szCs w:val="21"/>
              </w:rPr>
            </w:pPr>
          </w:p>
        </w:tc>
        <w:tc>
          <w:tcPr>
            <w:tcW w:w="856" w:type="dxa"/>
            <w:vMerge w:val="restart"/>
            <w:noWrap/>
            <w:vAlign w:val="center"/>
          </w:tcPr>
          <w:p>
            <w:pPr>
              <w:pStyle w:val="12"/>
              <w:widowControl w:val="0"/>
              <w:snapToGrid w:val="0"/>
              <w:spacing w:before="0" w:after="0" w:line="240" w:lineRule="auto"/>
              <w:rPr>
                <w:rFonts w:ascii="宋体" w:hAnsi="宋体" w:eastAsia="宋体"/>
                <w:kern w:val="2"/>
              </w:rPr>
            </w:pPr>
            <w:r>
              <w:rPr>
                <w:rFonts w:hint="eastAsia" w:ascii="宋体" w:hAnsi="宋体" w:eastAsia="宋体"/>
                <w:kern w:val="2"/>
              </w:rPr>
              <w:t>课程建设及</w:t>
            </w:r>
            <w:r>
              <w:rPr>
                <w:rFonts w:hint="eastAsia"/>
              </w:rPr>
              <w:t>成果情况</w:t>
            </w:r>
          </w:p>
          <w:p>
            <w:pPr>
              <w:jc w:val="center"/>
              <w:rPr>
                <w:rFonts w:ascii="宋体" w:hAnsi="宋体"/>
                <w:szCs w:val="21"/>
              </w:rPr>
            </w:pPr>
            <w:r>
              <w:rPr>
                <w:rFonts w:hint="eastAsia" w:ascii="宋体" w:hAnsi="宋体"/>
                <w:color w:val="000000"/>
                <w:szCs w:val="21"/>
              </w:rPr>
              <w:t>（限3项）</w:t>
            </w: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时间</w:t>
            </w: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项目名称</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成果说明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95" w:type="dxa"/>
            <w:vMerge w:val="restart"/>
            <w:noWrap/>
            <w:vAlign w:val="center"/>
          </w:tcPr>
          <w:p>
            <w:pPr>
              <w:pStyle w:val="12"/>
              <w:widowControl w:val="0"/>
              <w:snapToGrid w:val="0"/>
              <w:spacing w:before="0" w:after="0"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项目教学</w:t>
            </w:r>
          </w:p>
          <w:p>
            <w:pP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团队主要</w:t>
            </w:r>
          </w:p>
          <w:p>
            <w:pP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成员</w:t>
            </w:r>
          </w:p>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主要任务</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vMerge w:val="continue"/>
            <w:noWrap/>
            <w:vAlign w:val="center"/>
          </w:tcPr>
          <w:p>
            <w:pPr>
              <w:widowControl/>
              <w:jc w:val="left"/>
              <w:rPr>
                <w:rFonts w:ascii="宋体" w:hAnsi="宋体"/>
                <w:color w:val="000000"/>
                <w:szCs w:val="21"/>
              </w:rPr>
            </w:pPr>
          </w:p>
        </w:tc>
        <w:tc>
          <w:tcPr>
            <w:tcW w:w="7950" w:type="dxa"/>
            <w:gridSpan w:val="10"/>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（请自行填写教学团队人员）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b/>
                <w:bCs/>
                <w:szCs w:val="21"/>
              </w:rPr>
              <w:t>学校基本情况</w:t>
            </w:r>
          </w:p>
        </w:tc>
        <w:tc>
          <w:tcPr>
            <w:tcW w:w="7950" w:type="dxa"/>
            <w:gridSpan w:val="10"/>
            <w:noWrap/>
            <w:vAlign w:val="top"/>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b/>
                <w:szCs w:val="21"/>
              </w:rPr>
            </w:pPr>
            <w:r>
              <w:rPr>
                <w:rFonts w:hint="eastAsia" w:asciiTheme="minorEastAsia" w:hAnsiTheme="minorEastAsia"/>
                <w:b/>
                <w:szCs w:val="21"/>
              </w:rPr>
              <w:t>包含基本介绍，信息化教学改革成果等，示例：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XXXXX大学是……（学校简介）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学校为信息化教学改革提供了……（改革支持）</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本项目课程团队对移动信息化教学有一定研究积累……（当前成果）</w:t>
            </w: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hint="eastAsia" w:asciiTheme="minorEastAsia" w:hAnsiTheme="minorEastAsia"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hint="eastAsia" w:asciiTheme="minorEastAsia" w:hAnsiTheme="minorEastAsia"/>
                <w:b/>
                <w:bCs/>
                <w:szCs w:val="21"/>
              </w:rPr>
            </w:pPr>
            <w:r>
              <w:rPr>
                <w:rFonts w:hint="eastAsia" w:asciiTheme="minorEastAsia" w:hAnsiTheme="minorEastAsia"/>
                <w:b/>
                <w:bCs/>
                <w:szCs w:val="21"/>
              </w:rPr>
              <w:t>项目相关背景和基础介绍</w:t>
            </w:r>
          </w:p>
        </w:tc>
        <w:tc>
          <w:tcPr>
            <w:tcW w:w="7950" w:type="dxa"/>
            <w:gridSpan w:val="10"/>
            <w:noWrap/>
            <w:vAlign w:val="top"/>
          </w:tcPr>
          <w:p>
            <w:pPr>
              <w:spacing w:line="360" w:lineRule="auto"/>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cstheme="minorBidi"/>
                <w:kern w:val="2"/>
                <w:sz w:val="21"/>
                <w:szCs w:val="21"/>
                <w:lang w:val="en-US" w:eastAsia="zh-CN" w:bidi="ar-SA"/>
              </w:rPr>
              <w:t>申报项目的建设背景和目前已有的建设基础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hint="eastAsia" w:asciiTheme="minorEastAsia" w:hAnsiTheme="minorEastAsia"/>
                <w:b/>
                <w:bCs/>
                <w:szCs w:val="21"/>
              </w:rPr>
            </w:pPr>
            <w:r>
              <w:rPr>
                <w:rFonts w:hint="eastAsia" w:asciiTheme="minorEastAsia" w:hAnsiTheme="minorEastAsia"/>
                <w:b/>
                <w:bCs/>
                <w:szCs w:val="21"/>
                <w:lang w:eastAsia="zh-CN"/>
              </w:rPr>
              <w:t>项目的特色和亮点</w:t>
            </w:r>
          </w:p>
        </w:tc>
        <w:tc>
          <w:tcPr>
            <w:tcW w:w="7950" w:type="dxa"/>
            <w:gridSpan w:val="10"/>
            <w:noWrap/>
            <w:vAlign w:val="top"/>
          </w:tcPr>
          <w:p>
            <w:pPr>
              <w:spacing w:line="360" w:lineRule="auto"/>
              <w:jc w:val="left"/>
              <w:rPr>
                <w:rFonts w:hint="eastAsia" w:asciiTheme="minorEastAsia" w:hAnsiTheme="minorEastAsia" w:eastAsiaTheme="minorEastAsia" w:cstheme="minorBidi"/>
                <w:kern w:val="2"/>
                <w:sz w:val="21"/>
                <w:szCs w:val="21"/>
                <w:lang w:val="en-US" w:eastAsia="zh-CN" w:bidi="ar-SA"/>
              </w:rPr>
            </w:pPr>
          </w:p>
        </w:tc>
      </w:tr>
    </w:tbl>
    <w:p>
      <w:pPr>
        <w:widowControl/>
        <w:jc w:val="left"/>
        <w:rPr>
          <w:rFonts w:ascii="宋体" w:hAnsi="宋体"/>
          <w:sz w:val="32"/>
          <w:szCs w:val="32"/>
        </w:rPr>
      </w:pPr>
    </w:p>
    <w:p>
      <w:pPr>
        <w:widowControl/>
        <w:jc w:val="left"/>
        <w:rPr>
          <w:rFonts w:asciiTheme="minorEastAsia" w:hAnsiTheme="minorEastAsia"/>
          <w:sz w:val="32"/>
          <w:szCs w:val="32"/>
        </w:rPr>
      </w:pPr>
      <w:r>
        <w:rPr>
          <w:rFonts w:asciiTheme="minorEastAsia" w:hAnsiTheme="minorEastAsia"/>
          <w:sz w:val="32"/>
          <w:szCs w:val="32"/>
        </w:rPr>
        <w:br w:type="page"/>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12" w:type="dxa"/>
            <w:vAlign w:val="center"/>
          </w:tcPr>
          <w:p>
            <w:pPr>
              <w:spacing w:line="280" w:lineRule="exact"/>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项目建设目标</w:t>
            </w:r>
          </w:p>
        </w:tc>
        <w:tc>
          <w:tcPr>
            <w:tcW w:w="7754" w:type="dxa"/>
            <w:vAlign w:val="top"/>
          </w:tcPr>
          <w:p>
            <w:pPr>
              <w:spacing w:line="360" w:lineRule="auto"/>
              <w:jc w:val="left"/>
              <w:rPr>
                <w:rFonts w:hint="eastAsia" w:asciiTheme="minorEastAsia" w:hAnsiTheme="minorEastAsia"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1812" w:type="dxa"/>
            <w:vAlign w:val="center"/>
          </w:tcPr>
          <w:p>
            <w:pPr>
              <w:spacing w:line="280" w:lineRule="exact"/>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项目建设内容</w:t>
            </w:r>
          </w:p>
        </w:tc>
        <w:tc>
          <w:tcPr>
            <w:tcW w:w="7754" w:type="dxa"/>
          </w:tcPr>
          <w:p>
            <w:pPr>
              <w:pStyle w:val="13"/>
              <w:widowControl/>
              <w:spacing w:line="360" w:lineRule="auto"/>
              <w:ind w:left="360" w:firstLine="0" w:firstLineChars="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812" w:type="dxa"/>
            <w:vAlign w:val="center"/>
          </w:tcPr>
          <w:p>
            <w:pPr>
              <w:spacing w:line="280" w:lineRule="exact"/>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实施</w:t>
            </w:r>
            <w:r>
              <w:rPr>
                <w:rFonts w:hint="eastAsia" w:asciiTheme="minorEastAsia" w:hAnsiTheme="minorEastAsia"/>
                <w:b/>
                <w:bCs/>
                <w:szCs w:val="21"/>
                <w:lang w:eastAsia="zh-CN"/>
              </w:rPr>
              <w:t>计划</w:t>
            </w:r>
          </w:p>
        </w:tc>
        <w:tc>
          <w:tcPr>
            <w:tcW w:w="7754" w:type="dxa"/>
          </w:tcPr>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示范：</w:t>
            </w:r>
          </w:p>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第一阶段：启动（20</w:t>
            </w:r>
            <w:r>
              <w:rPr>
                <w:rFonts w:hint="eastAsia" w:asciiTheme="minorEastAsia" w:hAnsiTheme="minorEastAsia"/>
                <w:color w:val="000000" w:themeColor="text1"/>
                <w:szCs w:val="21"/>
                <w:lang w:val="en-US" w:eastAsia="zh-CN"/>
              </w:rPr>
              <w:t>20</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val="en-US" w:eastAsia="zh-CN"/>
              </w:rPr>
              <w:t>5</w:t>
            </w:r>
            <w:r>
              <w:rPr>
                <w:rFonts w:asciiTheme="minorEastAsia" w:hAnsiTheme="minorEastAsia"/>
                <w:color w:val="000000" w:themeColor="text1"/>
                <w:szCs w:val="21"/>
              </w:rPr>
              <w:t>-20</w:t>
            </w:r>
            <w:r>
              <w:rPr>
                <w:rFonts w:hint="eastAsia" w:asciiTheme="minorEastAsia" w:hAnsiTheme="minorEastAsia"/>
                <w:color w:val="000000" w:themeColor="text1"/>
                <w:szCs w:val="21"/>
                <w:lang w:val="en-US" w:eastAsia="zh-CN"/>
              </w:rPr>
              <w:t>20</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8</w:t>
            </w:r>
            <w:r>
              <w:rPr>
                <w:rFonts w:hint="eastAsia" w:asciiTheme="minorEastAsia" w:hAnsiTheme="minorEastAsia"/>
                <w:color w:val="000000" w:themeColor="text1"/>
                <w:szCs w:val="21"/>
              </w:rPr>
              <w:t>）</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（1）确定项目组成员，进行项目申报。收集整理相关资料，开展理论学习与研究，</w:t>
            </w:r>
            <w:r>
              <w:rPr>
                <w:rFonts w:asciiTheme="minorEastAsia" w:hAnsiTheme="minorEastAsia"/>
                <w:color w:val="000000" w:themeColor="text1"/>
                <w:szCs w:val="21"/>
              </w:rPr>
              <w:t>准备</w:t>
            </w:r>
            <w:r>
              <w:rPr>
                <w:rFonts w:hint="eastAsia" w:asciiTheme="minorEastAsia" w:hAnsiTheme="minorEastAsia"/>
                <w:color w:val="000000" w:themeColor="text1"/>
                <w:szCs w:val="21"/>
              </w:rPr>
              <w:t>整理子项目各项素材。</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（2）开展项目调研，制定项目实施整体方案，</w:t>
            </w:r>
            <w:r>
              <w:rPr>
                <w:rFonts w:asciiTheme="minorEastAsia" w:hAnsiTheme="minorEastAsia"/>
                <w:color w:val="000000" w:themeColor="text1"/>
                <w:szCs w:val="21"/>
              </w:rPr>
              <w:t>包含</w:t>
            </w:r>
            <w:r>
              <w:rPr>
                <w:rFonts w:hint="eastAsia" w:asciiTheme="minorEastAsia" w:hAnsiTheme="minorEastAsia"/>
                <w:color w:val="000000" w:themeColor="text1"/>
                <w:szCs w:val="21"/>
              </w:rPr>
              <w:t>子项目的实施方案，</w:t>
            </w:r>
            <w:r>
              <w:rPr>
                <w:rFonts w:asciiTheme="minorEastAsia" w:hAnsiTheme="minorEastAsia"/>
                <w:color w:val="000000" w:themeColor="text1"/>
                <w:szCs w:val="21"/>
              </w:rPr>
              <w:t>培训</w:t>
            </w:r>
            <w:r>
              <w:rPr>
                <w:rFonts w:hint="eastAsia" w:asciiTheme="minorEastAsia" w:hAnsiTheme="minorEastAsia"/>
                <w:color w:val="000000" w:themeColor="text1"/>
                <w:szCs w:val="21"/>
              </w:rPr>
              <w:t>实施方案和移动教学管理平台建设方案。</w:t>
            </w:r>
          </w:p>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第二阶段：建设实施（2</w:t>
            </w:r>
            <w:r>
              <w:rPr>
                <w:rFonts w:hint="eastAsia" w:asciiTheme="minorEastAsia" w:hAnsiTheme="minorEastAsia"/>
                <w:color w:val="000000" w:themeColor="text1"/>
                <w:szCs w:val="21"/>
                <w:lang w:val="en-US" w:eastAsia="zh-CN"/>
              </w:rPr>
              <w:t>020.8-</w:t>
            </w:r>
            <w:r>
              <w:rPr>
                <w:rFonts w:asciiTheme="minorEastAsia" w:hAnsiTheme="minorEastAsia"/>
                <w:color w:val="000000" w:themeColor="text1"/>
                <w:szCs w:val="21"/>
              </w:rPr>
              <w:t>-20</w:t>
            </w:r>
            <w:r>
              <w:rPr>
                <w:rFonts w:hint="eastAsia" w:asciiTheme="minorEastAsia" w:hAnsiTheme="minorEastAsia"/>
                <w:color w:val="000000" w:themeColor="text1"/>
                <w:szCs w:val="21"/>
              </w:rPr>
              <w:t>2</w:t>
            </w:r>
            <w:r>
              <w:rPr>
                <w:rFonts w:hint="eastAsia" w:asciiTheme="minorEastAsia" w:hAnsiTheme="minorEastAsia"/>
                <w:color w:val="000000" w:themeColor="text1"/>
                <w:szCs w:val="21"/>
                <w:lang w:val="en-US" w:eastAsia="zh-CN"/>
              </w:rPr>
              <w:t>1.6</w:t>
            </w:r>
            <w:r>
              <w:rPr>
                <w:rFonts w:hint="eastAsia" w:asciiTheme="minorEastAsia" w:hAnsiTheme="minorEastAsia"/>
                <w:color w:val="000000" w:themeColor="text1"/>
                <w:szCs w:val="21"/>
              </w:rPr>
              <w:t>）</w:t>
            </w:r>
          </w:p>
          <w:p>
            <w:pPr>
              <w:numPr>
                <w:ilvl w:val="0"/>
                <w:numId w:val="1"/>
              </w:numPr>
              <w:adjustRightInd w:val="0"/>
              <w:snapToGrid w:val="0"/>
              <w:ind w:left="780"/>
              <w:rPr>
                <w:rFonts w:asciiTheme="minorEastAsia" w:hAnsiTheme="minorEastAsia"/>
                <w:color w:val="000000" w:themeColor="text1"/>
                <w:szCs w:val="21"/>
              </w:rPr>
            </w:pPr>
            <w:r>
              <w:rPr>
                <w:rFonts w:asciiTheme="minorEastAsia" w:hAnsiTheme="minorEastAsia"/>
                <w:color w:val="000000" w:themeColor="text1"/>
                <w:szCs w:val="21"/>
              </w:rPr>
              <w:t>与</w:t>
            </w:r>
            <w:r>
              <w:rPr>
                <w:rFonts w:hint="eastAsia" w:asciiTheme="minorEastAsia" w:hAnsiTheme="minorEastAsia"/>
                <w:color w:val="000000" w:themeColor="text1"/>
                <w:szCs w:val="21"/>
              </w:rPr>
              <w:t>课程主讲教师共同开发课程配套移动创新内容资源</w:t>
            </w:r>
            <w:r>
              <w:rPr>
                <w:rFonts w:hint="eastAsia" w:cs="宋体" w:asciiTheme="minorEastAsia" w:hAnsiTheme="minorEastAsia"/>
                <w:color w:val="000000" w:themeColor="text1"/>
                <w:kern w:val="0"/>
                <w:szCs w:val="21"/>
              </w:rPr>
              <w:t>（含移动微课件、课程包、试题库）</w:t>
            </w:r>
            <w:r>
              <w:rPr>
                <w:rFonts w:hint="eastAsia" w:asciiTheme="minorEastAsia" w:hAnsiTheme="minorEastAsia"/>
                <w:color w:val="000000" w:themeColor="text1"/>
                <w:szCs w:val="21"/>
              </w:rPr>
              <w:t>。</w:t>
            </w:r>
          </w:p>
          <w:p>
            <w:pPr>
              <w:numPr>
                <w:ilvl w:val="0"/>
                <w:numId w:val="1"/>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将开发出来的课程应用于实际教学中，基于速课堂建设移动教学管理平台，应用用云技术、大数据技术开展教育教学应用管理。</w:t>
            </w:r>
          </w:p>
          <w:p>
            <w:pPr>
              <w:numPr>
                <w:ilvl w:val="0"/>
                <w:numId w:val="1"/>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不定期开展对课程建设团队的培训，</w:t>
            </w:r>
            <w:r>
              <w:rPr>
                <w:rFonts w:asciiTheme="minorEastAsia" w:hAnsiTheme="minorEastAsia"/>
                <w:color w:val="000000" w:themeColor="text1"/>
                <w:szCs w:val="21"/>
              </w:rPr>
              <w:t>开展</w:t>
            </w:r>
            <w:r>
              <w:rPr>
                <w:rFonts w:hint="eastAsia" w:asciiTheme="minorEastAsia" w:hAnsiTheme="minorEastAsia"/>
                <w:color w:val="000000" w:themeColor="text1"/>
                <w:szCs w:val="21"/>
              </w:rPr>
              <w:t>三次全校范围的移动信息化教学技术与新型教学法融合应用的线上线下结合的混合式培训。</w:t>
            </w:r>
          </w:p>
          <w:p>
            <w:pPr>
              <w:numPr>
                <w:ilvl w:val="0"/>
                <w:numId w:val="1"/>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建设立体化教材及出版。</w:t>
            </w:r>
          </w:p>
          <w:p>
            <w:pPr>
              <w:adjustRightInd w:val="0"/>
              <w:snapToGrid w:val="0"/>
              <w:ind w:left="307" w:firstLine="140" w:firstLineChars="67"/>
              <w:rPr>
                <w:rFonts w:asciiTheme="minorEastAsia" w:hAnsiTheme="minorEastAsia"/>
                <w:color w:val="000000" w:themeColor="text1"/>
                <w:szCs w:val="21"/>
              </w:rPr>
            </w:pPr>
            <w:r>
              <w:rPr>
                <w:rFonts w:hint="eastAsia" w:asciiTheme="minorEastAsia" w:hAnsiTheme="minorEastAsia"/>
                <w:color w:val="000000" w:themeColor="text1"/>
                <w:szCs w:val="21"/>
              </w:rPr>
              <w:t>第三阶段：总结（202</w:t>
            </w:r>
            <w:r>
              <w:rPr>
                <w:rFonts w:hint="eastAsia" w:asciiTheme="minorEastAsia" w:hAnsiTheme="minorEastAsia"/>
                <w:color w:val="000000" w:themeColor="text1"/>
                <w:szCs w:val="21"/>
                <w:lang w:val="en-US" w:eastAsia="zh-CN"/>
              </w:rPr>
              <w:t>1.6</w:t>
            </w:r>
            <w:r>
              <w:rPr>
                <w:rFonts w:asciiTheme="minorEastAsia" w:hAnsiTheme="minorEastAsia"/>
                <w:color w:val="000000" w:themeColor="text1"/>
                <w:szCs w:val="21"/>
              </w:rPr>
              <w:t>-20</w:t>
            </w:r>
            <w:r>
              <w:rPr>
                <w:rFonts w:hint="eastAsia" w:asciiTheme="minorEastAsia" w:hAnsiTheme="minorEastAsia"/>
                <w:color w:val="000000" w:themeColor="text1"/>
                <w:szCs w:val="21"/>
              </w:rPr>
              <w:t>2</w:t>
            </w:r>
            <w:r>
              <w:rPr>
                <w:rFonts w:hint="eastAsia" w:asciiTheme="minorEastAsia" w:hAnsiTheme="minorEastAsia"/>
                <w:color w:val="000000" w:themeColor="text1"/>
                <w:szCs w:val="21"/>
                <w:lang w:val="en-US" w:eastAsia="zh-CN"/>
              </w:rPr>
              <w:t>1</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9</w:t>
            </w:r>
            <w:r>
              <w:rPr>
                <w:rFonts w:hint="eastAsia" w:asciiTheme="minorEastAsia" w:hAnsiTheme="minorEastAsia"/>
                <w:color w:val="000000" w:themeColor="text1"/>
                <w:szCs w:val="21"/>
              </w:rPr>
              <w:t>）</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（7）分类、整理、分析，做好课题资料的归档工作，完成项目研究报告，提交项目研究成果。</w:t>
            </w:r>
          </w:p>
          <w:p>
            <w:pPr>
              <w:adjustRightInd w:val="0"/>
              <w:snapToGrid w:val="0"/>
              <w:ind w:left="780"/>
              <w:rPr>
                <w:rFonts w:asciiTheme="minorEastAsia" w:hAnsiTheme="minorEastAsia"/>
                <w:szCs w:val="21"/>
              </w:rPr>
            </w:pPr>
            <w:r>
              <w:rPr>
                <w:rFonts w:hint="eastAsia" w:asciiTheme="minorEastAsia" w:hAnsiTheme="minorEastAsia"/>
                <w:color w:val="000000" w:themeColor="text1"/>
                <w:szCs w:val="21"/>
              </w:rPr>
              <w:t>（8）总结应用中存在的问题，</w:t>
            </w:r>
            <w:r>
              <w:rPr>
                <w:rFonts w:asciiTheme="minorEastAsia" w:hAnsiTheme="minorEastAsia"/>
                <w:color w:val="000000" w:themeColor="text1"/>
                <w:szCs w:val="21"/>
              </w:rPr>
              <w:t>提出</w:t>
            </w:r>
            <w:r>
              <w:rPr>
                <w:rFonts w:hint="eastAsia" w:asciiTheme="minorEastAsia" w:hAnsiTheme="minorEastAsia"/>
                <w:color w:val="000000" w:themeColor="text1"/>
                <w:szCs w:val="21"/>
              </w:rPr>
              <w:t>下一步的推广方案，准备下一轮的应用。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经费</w:t>
            </w:r>
            <w:r>
              <w:rPr>
                <w:rFonts w:hint="eastAsia" w:asciiTheme="minorEastAsia" w:hAnsiTheme="minorEastAsia"/>
                <w:b/>
                <w:bCs/>
                <w:szCs w:val="21"/>
                <w:lang w:eastAsia="zh-CN"/>
              </w:rPr>
              <w:t>使用</w:t>
            </w:r>
            <w:r>
              <w:rPr>
                <w:rFonts w:hint="eastAsia" w:asciiTheme="minorEastAsia" w:hAnsiTheme="minorEastAsia"/>
                <w:b/>
                <w:bCs/>
                <w:szCs w:val="21"/>
              </w:rPr>
              <w:t>规划</w:t>
            </w:r>
          </w:p>
        </w:tc>
        <w:tc>
          <w:tcPr>
            <w:tcW w:w="7754" w:type="dxa"/>
          </w:tcPr>
          <w:p>
            <w:pPr>
              <w:spacing w:line="360" w:lineRule="auto"/>
              <w:jc w:val="left"/>
              <w:rPr>
                <w:rFonts w:asciiTheme="minorEastAsia" w:hAnsiTheme="minorEastAsia"/>
                <w:szCs w:val="21"/>
              </w:rPr>
            </w:pPr>
            <w:r>
              <w:rPr>
                <w:rFonts w:hint="eastAsia" w:asciiTheme="minorEastAsia" w:hAnsiTheme="minorEastAsia"/>
                <w:szCs w:val="21"/>
              </w:rPr>
              <w:t>按照学校提供XXX万元，力拓科技</w:t>
            </w:r>
            <w:r>
              <w:rPr>
                <w:rFonts w:hint="eastAsia" w:asciiTheme="minorEastAsia" w:hAnsiTheme="minorEastAsia"/>
                <w:szCs w:val="21"/>
                <w:lang w:eastAsia="zh-CN"/>
              </w:rPr>
              <w:t>支持</w:t>
            </w:r>
            <w:r>
              <w:rPr>
                <w:rFonts w:hint="eastAsia" w:asciiTheme="minorEastAsia" w:hAnsiTheme="minorEastAsia"/>
                <w:szCs w:val="21"/>
              </w:rPr>
              <w:t>XXX万元核算：</w:t>
            </w:r>
            <w:bookmarkStart w:id="0" w:name="_GoBack"/>
            <w:bookmarkEnd w:id="0"/>
          </w:p>
          <w:tbl>
            <w:tblPr>
              <w:tblStyle w:val="7"/>
              <w:tblW w:w="7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5244"/>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序号</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支持明细</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金额（</w:t>
                  </w:r>
                  <w:r>
                    <w:rPr>
                      <w:rFonts w:asciiTheme="minorEastAsia" w:hAnsiTheme="minorEastAsia"/>
                      <w:szCs w:val="21"/>
                    </w:rPr>
                    <w:t>万元</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1</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课程设计及制作</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asciiTheme="minorEastAsia" w:hAnsiTheme="minorEastAsia"/>
                      <w:szCs w:val="21"/>
                    </w:rPr>
                    <w:t>2</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移动微课件资源建设</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3</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试题库建设</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4</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建设立体教材</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5</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信息化师资培训</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6</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其他</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合计</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bl>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知识产权保护申明</w:t>
            </w:r>
          </w:p>
        </w:tc>
        <w:tc>
          <w:tcPr>
            <w:tcW w:w="7754" w:type="dxa"/>
          </w:tcPr>
          <w:p>
            <w:pPr>
              <w:rPr>
                <w:rFonts w:asciiTheme="minorEastAsia" w:hAnsiTheme="minorEastAsia"/>
                <w:szCs w:val="21"/>
              </w:rPr>
            </w:pPr>
            <w:r>
              <w:rPr>
                <w:rFonts w:hint="eastAsia" w:asciiTheme="minorEastAsia" w:hAnsiTheme="minorEastAsia"/>
                <w:szCs w:val="21"/>
              </w:rPr>
              <w:t>若项目被批准，我保证在项目实施过程中不存在抄袭行为。若是需要使用到他人的开发成果，则将在征得著作者本人同意后使用并注明出处。按照惯例，只是简单引用的除外，但均须注明出处。</w:t>
            </w:r>
          </w:p>
          <w:p>
            <w:pPr>
              <w:rPr>
                <w:rFonts w:asciiTheme="minorEastAsia" w:hAnsiTheme="minorEastAsia"/>
                <w:szCs w:val="21"/>
              </w:rPr>
            </w:pPr>
          </w:p>
          <w:p>
            <w:pPr>
              <w:ind w:right="2160"/>
              <w:jc w:val="right"/>
              <w:rPr>
                <w:rFonts w:asciiTheme="minorEastAsia" w:hAnsiTheme="minorEastAsia"/>
                <w:szCs w:val="21"/>
              </w:rPr>
            </w:pPr>
            <w:r>
              <w:rPr>
                <w:rFonts w:hint="eastAsia" w:asciiTheme="minorEastAsia" w:hAnsiTheme="minorEastAsia"/>
                <w:szCs w:val="21"/>
              </w:rPr>
              <w:t>申请主负责人签名：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812"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领导审核意见</w:t>
            </w:r>
          </w:p>
        </w:tc>
        <w:tc>
          <w:tcPr>
            <w:tcW w:w="7754" w:type="dxa"/>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负责单位（公章）：</w:t>
            </w: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年    月    日</w:t>
            </w:r>
          </w:p>
        </w:tc>
      </w:tr>
    </w:tbl>
    <w:p>
      <w:pPr>
        <w:rPr>
          <w:rFonts w:asciiTheme="minorEastAsia" w:hAnsiTheme="minorEastAsia"/>
          <w:szCs w:val="21"/>
        </w:rPr>
      </w:pPr>
    </w:p>
    <w:sectPr>
      <w:headerReference r:id="rId3" w:type="default"/>
      <w:footerReference r:id="rId4" w:type="default"/>
      <w:pgSz w:w="11906" w:h="16838"/>
      <w:pgMar w:top="1418" w:right="1701"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eastAsiaTheme="minorEastAsia"/>
        <w:sz w:val="28"/>
        <w:szCs w:val="28"/>
        <w:lang w:eastAsia="zh-CN"/>
      </w:rPr>
    </w:pPr>
    <w:r>
      <w:rPr>
        <w:rFonts w:hint="eastAsia"/>
        <w:sz w:val="28"/>
        <w:szCs w:val="28"/>
        <w:lang w:val="en-US" w:eastAsia="zh-CN"/>
      </w:rPr>
      <w:t>2019年力拓科技协同育人（第二批）申报书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49A9"/>
    <w:multiLevelType w:val="singleLevel"/>
    <w:tmpl w:val="B32549A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A27B7"/>
    <w:rsid w:val="00042422"/>
    <w:rsid w:val="00075ED2"/>
    <w:rsid w:val="00131BCA"/>
    <w:rsid w:val="00177049"/>
    <w:rsid w:val="001B6B3F"/>
    <w:rsid w:val="001E1017"/>
    <w:rsid w:val="001E2F10"/>
    <w:rsid w:val="00236E07"/>
    <w:rsid w:val="0024370E"/>
    <w:rsid w:val="002526AA"/>
    <w:rsid w:val="0027478E"/>
    <w:rsid w:val="002753AF"/>
    <w:rsid w:val="002964E1"/>
    <w:rsid w:val="002D387B"/>
    <w:rsid w:val="00317178"/>
    <w:rsid w:val="003308D2"/>
    <w:rsid w:val="00334B41"/>
    <w:rsid w:val="0033752D"/>
    <w:rsid w:val="003510DA"/>
    <w:rsid w:val="003A5E16"/>
    <w:rsid w:val="003D55DE"/>
    <w:rsid w:val="00410591"/>
    <w:rsid w:val="00471C3F"/>
    <w:rsid w:val="00487C01"/>
    <w:rsid w:val="00496ADE"/>
    <w:rsid w:val="004D2F80"/>
    <w:rsid w:val="004D6EA5"/>
    <w:rsid w:val="004E6C0A"/>
    <w:rsid w:val="00502292"/>
    <w:rsid w:val="00522D54"/>
    <w:rsid w:val="00530B19"/>
    <w:rsid w:val="005D6450"/>
    <w:rsid w:val="006261F8"/>
    <w:rsid w:val="00676631"/>
    <w:rsid w:val="006B7382"/>
    <w:rsid w:val="006E3A1B"/>
    <w:rsid w:val="0070465B"/>
    <w:rsid w:val="007070AE"/>
    <w:rsid w:val="00765002"/>
    <w:rsid w:val="007B6DBE"/>
    <w:rsid w:val="00822B6B"/>
    <w:rsid w:val="0086109B"/>
    <w:rsid w:val="008B7B71"/>
    <w:rsid w:val="008E75CB"/>
    <w:rsid w:val="009A27B7"/>
    <w:rsid w:val="009A4AB7"/>
    <w:rsid w:val="009F37BE"/>
    <w:rsid w:val="00A101E9"/>
    <w:rsid w:val="00A75F1B"/>
    <w:rsid w:val="00A7645A"/>
    <w:rsid w:val="00AA1B27"/>
    <w:rsid w:val="00AB2374"/>
    <w:rsid w:val="00AE6E85"/>
    <w:rsid w:val="00B050EB"/>
    <w:rsid w:val="00B10311"/>
    <w:rsid w:val="00B2473D"/>
    <w:rsid w:val="00B25B8A"/>
    <w:rsid w:val="00B44133"/>
    <w:rsid w:val="00B54222"/>
    <w:rsid w:val="00B633B8"/>
    <w:rsid w:val="00BF6333"/>
    <w:rsid w:val="00C33293"/>
    <w:rsid w:val="00C332FD"/>
    <w:rsid w:val="00C57243"/>
    <w:rsid w:val="00CC76BD"/>
    <w:rsid w:val="00CD0AF3"/>
    <w:rsid w:val="00D31977"/>
    <w:rsid w:val="00D414EA"/>
    <w:rsid w:val="00D76DA5"/>
    <w:rsid w:val="00DA2F3B"/>
    <w:rsid w:val="00DD273B"/>
    <w:rsid w:val="00E40698"/>
    <w:rsid w:val="00EA1FB7"/>
    <w:rsid w:val="00F176DB"/>
    <w:rsid w:val="00F17893"/>
    <w:rsid w:val="00F74D69"/>
    <w:rsid w:val="00FB513B"/>
    <w:rsid w:val="00FF17D3"/>
    <w:rsid w:val="00FF54D1"/>
    <w:rsid w:val="03AF3631"/>
    <w:rsid w:val="04217A4C"/>
    <w:rsid w:val="05C05EE0"/>
    <w:rsid w:val="07B62F3E"/>
    <w:rsid w:val="083C0BBE"/>
    <w:rsid w:val="09455353"/>
    <w:rsid w:val="0D78090F"/>
    <w:rsid w:val="155117B6"/>
    <w:rsid w:val="19714B5F"/>
    <w:rsid w:val="1CF02984"/>
    <w:rsid w:val="25CA2988"/>
    <w:rsid w:val="391B2B23"/>
    <w:rsid w:val="495475F8"/>
    <w:rsid w:val="4F8A791E"/>
    <w:rsid w:val="58E57095"/>
    <w:rsid w:val="5C1936E0"/>
    <w:rsid w:val="5F5B0D5D"/>
    <w:rsid w:val="604C76FA"/>
    <w:rsid w:val="60671ED6"/>
    <w:rsid w:val="6138523A"/>
    <w:rsid w:val="6C383D36"/>
    <w:rsid w:val="6C464D86"/>
    <w:rsid w:val="71C20CC0"/>
    <w:rsid w:val="7BA725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1"/>
    </w:rPr>
  </w:style>
  <w:style w:type="paragraph" w:styleId="13">
    <w:name w:val="List Paragraph"/>
    <w:basedOn w:val="1"/>
    <w:qFormat/>
    <w:uiPriority w:val="34"/>
    <w:pPr>
      <w:ind w:firstLine="420" w:firstLineChars="200"/>
    </w:p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318</Words>
  <Characters>1814</Characters>
  <Lines>15</Lines>
  <Paragraphs>4</Paragraphs>
  <TotalTime>1</TotalTime>
  <ScaleCrop>false</ScaleCrop>
  <LinksUpToDate>false</LinksUpToDate>
  <CharactersWithSpaces>2128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2019-04-04T06:34:00Z</dcterms:created>
  <dc:creator>user</dc:creator>
  <cp:lastModifiedBy>_栩</cp:lastModifiedBy>
  <dcterms:modified xsi:type="dcterms:W3CDTF">2019-11-07T03:52:25Z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